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4"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noProof/>
        </w:rPr>
        <w:pict>
          <v:rect id="_x0000_s1026" style="position:absolute;left:0;text-align:left;margin-left:1.35pt;margin-top:9.25pt;width:463.25pt;height:46.85pt;z-index:251660288" fillcolor="black [3200]" strokecolor="#f2f2f2 [3041]" strokeweight="3pt">
            <v:shadow on="t" type="perspective" color="#7f7f7f [1601]" opacity=".5" offset="1pt" offset2="-1pt"/>
            <v:textbox>
              <w:txbxContent>
                <w:p w:rsidR="00DD0184" w:rsidRPr="0055288C" w:rsidRDefault="00DD0184" w:rsidP="00DD0184">
                  <w:pPr>
                    <w:rPr>
                      <w:rFonts w:ascii="Georgia" w:hAnsi="Georgia"/>
                      <w:b/>
                    </w:rPr>
                  </w:pPr>
                  <w:r w:rsidRPr="0055288C">
                    <w:rPr>
                      <w:rFonts w:ascii="Georgia" w:hAnsi="Georgia"/>
                      <w:b/>
                    </w:rPr>
                    <w:t>3.5. Processing Petitions under Repu</w:t>
                  </w:r>
                  <w:r>
                    <w:rPr>
                      <w:rFonts w:ascii="Georgia" w:hAnsi="Georgia"/>
                      <w:b/>
                    </w:rPr>
                    <w:t xml:space="preserve">blic Act 9048 </w:t>
                  </w:r>
                  <w:proofErr w:type="gramStart"/>
                  <w:r>
                    <w:rPr>
                      <w:rFonts w:ascii="Georgia" w:hAnsi="Georgia"/>
                      <w:b/>
                    </w:rPr>
                    <w:t>( Correction</w:t>
                  </w:r>
                  <w:proofErr w:type="gramEnd"/>
                  <w:r>
                    <w:rPr>
                      <w:rFonts w:ascii="Georgia" w:hAnsi="Georgia"/>
                      <w:b/>
                    </w:rPr>
                    <w:t xml:space="preserve"> of Clerical E</w:t>
                  </w:r>
                  <w:r w:rsidRPr="0055288C">
                    <w:rPr>
                      <w:rFonts w:ascii="Georgia" w:hAnsi="Georgia"/>
                      <w:b/>
                    </w:rPr>
                    <w:t>rrors )</w:t>
                  </w:r>
                </w:p>
              </w:txbxContent>
            </v:textbox>
          </v:rect>
        </w:pict>
      </w:r>
    </w:p>
    <w:p w:rsidR="00DD0184" w:rsidRDefault="00DD0184" w:rsidP="00DD0184">
      <w:pPr>
        <w:rPr>
          <w:rFonts w:ascii="Georgia" w:hAnsi="Georgia"/>
        </w:rPr>
      </w:pPr>
    </w:p>
    <w:p w:rsidR="00DD0184" w:rsidRDefault="00DD0184" w:rsidP="00DD0184">
      <w:pPr>
        <w:rPr>
          <w:rFonts w:ascii="Georgia" w:hAnsi="Georgia"/>
        </w:rPr>
      </w:pPr>
    </w:p>
    <w:p w:rsidR="00DD0184" w:rsidRDefault="00DD0184" w:rsidP="00DD0184">
      <w:pPr>
        <w:spacing w:after="0" w:line="240" w:lineRule="auto"/>
        <w:jc w:val="both"/>
        <w:rPr>
          <w:rFonts w:ascii="Georgia" w:hAnsi="Georgia"/>
        </w:rPr>
      </w:pPr>
      <w:r>
        <w:rPr>
          <w:rFonts w:ascii="Georgia" w:hAnsi="Georgia"/>
        </w:rPr>
        <w:t xml:space="preserve">ABOUT THE SERVICE: Republic Act 9048 authorizes the Municipal Civil Registrar or the </w:t>
      </w:r>
      <w:r>
        <w:rPr>
          <w:rFonts w:ascii="Georgia" w:hAnsi="Georgia"/>
        </w:rPr>
        <w:tab/>
        <w:t xml:space="preserve">consul general to correct a clerical or typographical error in an entry and/or change of </w:t>
      </w:r>
      <w:r>
        <w:rPr>
          <w:rFonts w:ascii="Georgia" w:hAnsi="Georgia"/>
        </w:rPr>
        <w:tab/>
        <w:t>first name or nickname in the civil register without need of a judicial order.</w:t>
      </w:r>
    </w:p>
    <w:p w:rsidR="00DD0184" w:rsidRDefault="00DD0184" w:rsidP="00DD0184">
      <w:pPr>
        <w:spacing w:after="0" w:line="240" w:lineRule="auto"/>
        <w:jc w:val="both"/>
        <w:rPr>
          <w:rFonts w:ascii="Georgia" w:hAnsi="Georgia"/>
        </w:rPr>
      </w:pPr>
      <w:r>
        <w:rPr>
          <w:rFonts w:ascii="Georgia" w:hAnsi="Georgia"/>
        </w:rPr>
        <w:tab/>
      </w:r>
      <w:r>
        <w:rPr>
          <w:rFonts w:ascii="Georgia" w:hAnsi="Georgia"/>
        </w:rPr>
        <w:tab/>
        <w:t>An administrative remedy in nature</w:t>
      </w:r>
      <w:proofErr w:type="gramStart"/>
      <w:r>
        <w:rPr>
          <w:rFonts w:ascii="Georgia" w:hAnsi="Georgia"/>
        </w:rPr>
        <w:t>,  it</w:t>
      </w:r>
      <w:proofErr w:type="gramEnd"/>
      <w:r>
        <w:rPr>
          <w:rFonts w:ascii="Georgia" w:hAnsi="Georgia"/>
        </w:rPr>
        <w:t xml:space="preserve"> is a departure from the usual judicial </w:t>
      </w:r>
      <w:r>
        <w:rPr>
          <w:rFonts w:ascii="Georgia" w:hAnsi="Georgia"/>
        </w:rPr>
        <w:tab/>
        <w:t xml:space="preserve">process in correcting clerical errors of changing an entry in civil registry documents. It is </w:t>
      </w:r>
      <w:r>
        <w:rPr>
          <w:rFonts w:ascii="Georgia" w:hAnsi="Georgia"/>
        </w:rPr>
        <w:tab/>
        <w:t xml:space="preserve">aimed at according petitioners an expeditious and cheaper way of correcting errors </w:t>
      </w:r>
      <w:r>
        <w:rPr>
          <w:rFonts w:ascii="Georgia" w:hAnsi="Georgia"/>
        </w:rPr>
        <w:tab/>
        <w:t>found in his/her record.</w:t>
      </w:r>
    </w:p>
    <w:p w:rsidR="00DD0184"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rPr>
        <w:t>CLIENT GROUPS:</w:t>
      </w:r>
    </w:p>
    <w:p w:rsidR="00DD0184" w:rsidRDefault="00DD0184" w:rsidP="00DD0184">
      <w:pPr>
        <w:spacing w:after="0" w:line="240" w:lineRule="auto"/>
        <w:jc w:val="both"/>
        <w:rPr>
          <w:rFonts w:ascii="Georgia" w:hAnsi="Georgia"/>
        </w:rPr>
      </w:pPr>
      <w:r>
        <w:rPr>
          <w:rFonts w:ascii="Georgia" w:hAnsi="Georgia"/>
        </w:rPr>
        <w:tab/>
      </w:r>
      <w:proofErr w:type="gramStart"/>
      <w:r>
        <w:rPr>
          <w:rFonts w:ascii="Georgia" w:hAnsi="Georgia"/>
        </w:rPr>
        <w:t xml:space="preserve">A person of legal age who must have direct and personal interest in the correction of the </w:t>
      </w:r>
      <w:r>
        <w:rPr>
          <w:rFonts w:ascii="Georgia" w:hAnsi="Georgia"/>
        </w:rPr>
        <w:tab/>
        <w:t>error or in the change of first name in the civil register.</w:t>
      </w:r>
      <w:proofErr w:type="gramEnd"/>
    </w:p>
    <w:p w:rsidR="00DD0184" w:rsidRPr="00D9707D"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rPr>
        <w:t>REQUIEMENTS:</w:t>
      </w:r>
    </w:p>
    <w:p w:rsidR="00DD0184" w:rsidRDefault="00DD0184" w:rsidP="00DD0184">
      <w:pPr>
        <w:spacing w:after="0" w:line="240" w:lineRule="auto"/>
        <w:jc w:val="both"/>
        <w:rPr>
          <w:rFonts w:ascii="Georgia" w:hAnsi="Georgia"/>
          <w:i/>
        </w:rPr>
      </w:pPr>
      <w:r>
        <w:rPr>
          <w:rFonts w:ascii="Georgia" w:hAnsi="Georgia"/>
          <w:i/>
        </w:rPr>
        <w:tab/>
        <w:t xml:space="preserve">For correction of clerical error </w:t>
      </w:r>
      <w:proofErr w:type="gramStart"/>
      <w:r>
        <w:rPr>
          <w:rFonts w:ascii="Georgia" w:hAnsi="Georgia"/>
          <w:i/>
        </w:rPr>
        <w:t>( mandatory</w:t>
      </w:r>
      <w:proofErr w:type="gramEnd"/>
      <w:r>
        <w:rPr>
          <w:rFonts w:ascii="Georgia" w:hAnsi="Georgia"/>
          <w:i/>
        </w:rPr>
        <w:t xml:space="preserve"> requirement)</w:t>
      </w:r>
    </w:p>
    <w:p w:rsidR="00DD0184" w:rsidRDefault="00DD0184" w:rsidP="00DD0184">
      <w:pPr>
        <w:pStyle w:val="ListParagraph"/>
        <w:numPr>
          <w:ilvl w:val="0"/>
          <w:numId w:val="1"/>
        </w:numPr>
        <w:spacing w:after="0" w:line="240" w:lineRule="auto"/>
        <w:jc w:val="both"/>
        <w:rPr>
          <w:rFonts w:ascii="Georgia" w:hAnsi="Georgia"/>
          <w:i/>
        </w:rPr>
      </w:pPr>
      <w:r>
        <w:rPr>
          <w:rFonts w:ascii="Georgia" w:hAnsi="Georgia"/>
          <w:i/>
        </w:rPr>
        <w:t>Birth certificate on security paper</w:t>
      </w:r>
    </w:p>
    <w:p w:rsidR="00DD0184" w:rsidRDefault="00DD0184" w:rsidP="00DD0184">
      <w:pPr>
        <w:pStyle w:val="ListParagraph"/>
        <w:numPr>
          <w:ilvl w:val="0"/>
          <w:numId w:val="1"/>
        </w:numPr>
        <w:spacing w:after="0" w:line="240" w:lineRule="auto"/>
        <w:jc w:val="both"/>
        <w:rPr>
          <w:rFonts w:ascii="Georgia" w:hAnsi="Georgia"/>
          <w:i/>
        </w:rPr>
      </w:pPr>
      <w:r>
        <w:rPr>
          <w:rFonts w:ascii="Georgia" w:hAnsi="Georgia"/>
          <w:i/>
        </w:rPr>
        <w:t>With at least five of the supporting documents listed below</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Voter’s affidavit</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Employment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GSIS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SSS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Medical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Business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School record</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Driver’s license</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Insurance</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Civil registry records of ascendants</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Land titles</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Certificate of land transfer</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Bank passbook</w:t>
      </w:r>
    </w:p>
    <w:p w:rsidR="00DD0184" w:rsidRDefault="00DD0184" w:rsidP="00DD0184">
      <w:pPr>
        <w:pStyle w:val="ListParagraph"/>
        <w:numPr>
          <w:ilvl w:val="0"/>
          <w:numId w:val="2"/>
        </w:numPr>
        <w:spacing w:after="0" w:line="240" w:lineRule="auto"/>
        <w:jc w:val="both"/>
        <w:rPr>
          <w:rFonts w:ascii="Georgia" w:hAnsi="Georgia"/>
          <w:i/>
        </w:rPr>
      </w:pPr>
      <w:r>
        <w:rPr>
          <w:rFonts w:ascii="Georgia" w:hAnsi="Georgia"/>
          <w:i/>
        </w:rPr>
        <w:t>NBI/Police clearance</w:t>
      </w:r>
    </w:p>
    <w:p w:rsidR="00DD0184" w:rsidRDefault="00DD0184" w:rsidP="00DD0184">
      <w:pPr>
        <w:spacing w:after="0" w:line="240" w:lineRule="auto"/>
        <w:jc w:val="both"/>
        <w:rPr>
          <w:rFonts w:ascii="Georgia" w:hAnsi="Georgia"/>
          <w:i/>
        </w:rPr>
      </w:pPr>
      <w:r>
        <w:rPr>
          <w:rFonts w:ascii="Georgia" w:hAnsi="Georgia"/>
          <w:i/>
        </w:rPr>
        <w:tab/>
      </w:r>
      <w:proofErr w:type="gramStart"/>
      <w:r>
        <w:rPr>
          <w:rFonts w:ascii="Georgia" w:hAnsi="Georgia"/>
          <w:i/>
        </w:rPr>
        <w:t>For  change</w:t>
      </w:r>
      <w:proofErr w:type="gramEnd"/>
      <w:r>
        <w:rPr>
          <w:rFonts w:ascii="Georgia" w:hAnsi="Georgia"/>
          <w:i/>
        </w:rPr>
        <w:t xml:space="preserve"> of first name (Mandatory requirements)</w:t>
      </w:r>
    </w:p>
    <w:p w:rsidR="00DD0184" w:rsidRDefault="00DD0184" w:rsidP="00DD0184">
      <w:pPr>
        <w:pStyle w:val="ListParagraph"/>
        <w:numPr>
          <w:ilvl w:val="0"/>
          <w:numId w:val="3"/>
        </w:numPr>
        <w:spacing w:after="0" w:line="240" w:lineRule="auto"/>
        <w:jc w:val="both"/>
        <w:rPr>
          <w:rFonts w:ascii="Georgia" w:hAnsi="Georgia"/>
          <w:i/>
        </w:rPr>
      </w:pPr>
      <w:r>
        <w:rPr>
          <w:rFonts w:ascii="Georgia" w:hAnsi="Georgia"/>
          <w:i/>
        </w:rPr>
        <w:t>Birth certificate on security paper</w:t>
      </w:r>
    </w:p>
    <w:p w:rsidR="00DD0184" w:rsidRDefault="00DD0184" w:rsidP="00DD0184">
      <w:pPr>
        <w:pStyle w:val="ListParagraph"/>
        <w:numPr>
          <w:ilvl w:val="0"/>
          <w:numId w:val="3"/>
        </w:numPr>
        <w:spacing w:after="0" w:line="240" w:lineRule="auto"/>
        <w:jc w:val="both"/>
        <w:rPr>
          <w:rFonts w:ascii="Georgia" w:hAnsi="Georgia"/>
          <w:i/>
        </w:rPr>
      </w:pPr>
      <w:r>
        <w:rPr>
          <w:rFonts w:ascii="Georgia" w:hAnsi="Georgia"/>
          <w:i/>
        </w:rPr>
        <w:t>Police clearance</w:t>
      </w:r>
    </w:p>
    <w:p w:rsidR="00DD0184" w:rsidRDefault="00DD0184" w:rsidP="00DD0184">
      <w:pPr>
        <w:pStyle w:val="ListParagraph"/>
        <w:numPr>
          <w:ilvl w:val="0"/>
          <w:numId w:val="3"/>
        </w:numPr>
        <w:spacing w:after="0" w:line="240" w:lineRule="auto"/>
        <w:jc w:val="both"/>
        <w:rPr>
          <w:rFonts w:ascii="Georgia" w:hAnsi="Georgia"/>
          <w:i/>
        </w:rPr>
      </w:pPr>
      <w:r>
        <w:rPr>
          <w:rFonts w:ascii="Georgia" w:hAnsi="Georgia"/>
          <w:i/>
        </w:rPr>
        <w:t>NBI clearance</w:t>
      </w:r>
    </w:p>
    <w:p w:rsidR="00DD0184" w:rsidRDefault="00DD0184" w:rsidP="00DD0184">
      <w:pPr>
        <w:pStyle w:val="ListParagraph"/>
        <w:numPr>
          <w:ilvl w:val="0"/>
          <w:numId w:val="3"/>
        </w:numPr>
        <w:spacing w:after="0" w:line="240" w:lineRule="auto"/>
        <w:jc w:val="both"/>
        <w:rPr>
          <w:rFonts w:ascii="Georgia" w:hAnsi="Georgia"/>
          <w:i/>
        </w:rPr>
      </w:pPr>
      <w:r>
        <w:rPr>
          <w:rFonts w:ascii="Georgia" w:hAnsi="Georgia"/>
          <w:i/>
        </w:rPr>
        <w:t>Affidavit of non-employment or certificate of employment  and other documentary evidences</w:t>
      </w:r>
    </w:p>
    <w:p w:rsidR="00DD0184" w:rsidRDefault="00DD0184" w:rsidP="00DD0184">
      <w:pPr>
        <w:pStyle w:val="ListParagraph"/>
        <w:numPr>
          <w:ilvl w:val="0"/>
          <w:numId w:val="3"/>
        </w:numPr>
        <w:spacing w:after="0" w:line="240" w:lineRule="auto"/>
        <w:jc w:val="both"/>
        <w:rPr>
          <w:rFonts w:ascii="Georgia" w:hAnsi="Georgia"/>
          <w:i/>
        </w:rPr>
      </w:pPr>
      <w:r>
        <w:rPr>
          <w:rFonts w:ascii="Georgia" w:hAnsi="Georgia"/>
          <w:i/>
        </w:rPr>
        <w:t>Affidavit of publication/newspaper clippings Publication-local newspaper for 2 consecutive weeks national newspaper (publication shall be done only once) for migrant petition</w:t>
      </w:r>
    </w:p>
    <w:p w:rsidR="00DD0184" w:rsidRDefault="00DD0184" w:rsidP="00DD0184">
      <w:pPr>
        <w:spacing w:after="0" w:line="240" w:lineRule="auto"/>
        <w:jc w:val="both"/>
        <w:rPr>
          <w:rFonts w:ascii="Georgia" w:hAnsi="Georgia"/>
          <w:i/>
        </w:rPr>
      </w:pPr>
      <w:r>
        <w:rPr>
          <w:rFonts w:ascii="Georgia" w:hAnsi="Georgia"/>
          <w:i/>
        </w:rPr>
        <w:tab/>
      </w:r>
      <w:r>
        <w:rPr>
          <w:rFonts w:ascii="Georgia" w:hAnsi="Georgia"/>
          <w:i/>
        </w:rPr>
        <w:tab/>
        <w:t>Supporting documents</w:t>
      </w:r>
    </w:p>
    <w:p w:rsidR="00DD0184" w:rsidRDefault="00DD0184" w:rsidP="00DD0184">
      <w:pPr>
        <w:pStyle w:val="ListParagraph"/>
        <w:numPr>
          <w:ilvl w:val="0"/>
          <w:numId w:val="4"/>
        </w:numPr>
        <w:spacing w:after="0" w:line="240" w:lineRule="auto"/>
        <w:jc w:val="both"/>
        <w:rPr>
          <w:rFonts w:ascii="Georgia" w:hAnsi="Georgia"/>
          <w:i/>
        </w:rPr>
      </w:pPr>
      <w:r>
        <w:rPr>
          <w:rFonts w:ascii="Georgia" w:hAnsi="Georgia"/>
          <w:i/>
        </w:rPr>
        <w:t>Baptismal certificate</w:t>
      </w:r>
    </w:p>
    <w:p w:rsidR="00DD0184" w:rsidRDefault="00DD0184" w:rsidP="00DD0184">
      <w:pPr>
        <w:pStyle w:val="ListParagraph"/>
        <w:numPr>
          <w:ilvl w:val="0"/>
          <w:numId w:val="4"/>
        </w:numPr>
        <w:spacing w:after="0" w:line="240" w:lineRule="auto"/>
        <w:jc w:val="both"/>
        <w:rPr>
          <w:rFonts w:ascii="Georgia" w:hAnsi="Georgia"/>
          <w:i/>
        </w:rPr>
      </w:pPr>
      <w:r>
        <w:rPr>
          <w:rFonts w:ascii="Georgia" w:hAnsi="Georgia"/>
          <w:i/>
        </w:rPr>
        <w:t>School records</w:t>
      </w:r>
    </w:p>
    <w:p w:rsidR="00DD0184" w:rsidRDefault="00DD0184" w:rsidP="00DD0184">
      <w:pPr>
        <w:pStyle w:val="ListParagraph"/>
        <w:numPr>
          <w:ilvl w:val="0"/>
          <w:numId w:val="4"/>
        </w:numPr>
        <w:spacing w:after="0" w:line="240" w:lineRule="auto"/>
        <w:jc w:val="both"/>
        <w:rPr>
          <w:rFonts w:ascii="Georgia" w:hAnsi="Georgia"/>
          <w:i/>
        </w:rPr>
      </w:pPr>
      <w:r>
        <w:rPr>
          <w:rFonts w:ascii="Georgia" w:hAnsi="Georgia"/>
          <w:i/>
        </w:rPr>
        <w:t>Identification cards</w:t>
      </w:r>
    </w:p>
    <w:p w:rsidR="00DD0184" w:rsidRPr="00EB3A44" w:rsidRDefault="00DD0184" w:rsidP="00DD0184">
      <w:pPr>
        <w:pStyle w:val="ListParagraph"/>
        <w:numPr>
          <w:ilvl w:val="0"/>
          <w:numId w:val="4"/>
        </w:numPr>
        <w:spacing w:after="0" w:line="240" w:lineRule="auto"/>
        <w:jc w:val="both"/>
        <w:rPr>
          <w:rFonts w:ascii="Georgia" w:hAnsi="Georgia"/>
          <w:i/>
        </w:rPr>
      </w:pPr>
      <w:r>
        <w:rPr>
          <w:rFonts w:ascii="Georgia" w:hAnsi="Georgia"/>
          <w:i/>
        </w:rPr>
        <w:t>Special Power of Attorney (SPA) if the petitioner is not the owner of the document</w:t>
      </w:r>
    </w:p>
    <w:p w:rsidR="00DD0184" w:rsidRPr="002C4363" w:rsidRDefault="00DD0184" w:rsidP="00DD0184">
      <w:pPr>
        <w:spacing w:after="0" w:line="240" w:lineRule="auto"/>
        <w:jc w:val="both"/>
        <w:rPr>
          <w:rFonts w:ascii="Georgia" w:hAnsi="Georgia"/>
          <w:i/>
        </w:rPr>
      </w:pPr>
      <w:r>
        <w:rPr>
          <w:rFonts w:ascii="Georgia" w:hAnsi="Georgia"/>
          <w:i/>
        </w:rPr>
        <w:lastRenderedPageBreak/>
        <w:tab/>
      </w:r>
    </w:p>
    <w:p w:rsidR="00DD0184" w:rsidRDefault="00DD0184" w:rsidP="00DD0184">
      <w:pPr>
        <w:spacing w:after="0" w:line="240" w:lineRule="auto"/>
        <w:jc w:val="both"/>
        <w:rPr>
          <w:rFonts w:ascii="Georgia" w:hAnsi="Georgia"/>
        </w:rPr>
      </w:pPr>
      <w:r>
        <w:rPr>
          <w:rFonts w:ascii="Georgia" w:hAnsi="Georgia"/>
        </w:rPr>
        <w:t>SERVICE SCHEDULES:</w:t>
      </w:r>
    </w:p>
    <w:p w:rsidR="00DD0184" w:rsidRDefault="00DD0184" w:rsidP="00DD0184">
      <w:pPr>
        <w:spacing w:after="0" w:line="240" w:lineRule="auto"/>
        <w:jc w:val="both"/>
        <w:rPr>
          <w:rFonts w:ascii="Georgia" w:hAnsi="Georgia"/>
        </w:rPr>
      </w:pPr>
      <w:r>
        <w:rPr>
          <w:rFonts w:ascii="Georgia" w:hAnsi="Georgia"/>
        </w:rPr>
        <w:tab/>
        <w:t>Monday –Friday</w:t>
      </w:r>
    </w:p>
    <w:p w:rsidR="00DD0184" w:rsidRDefault="00DD0184" w:rsidP="00DD0184">
      <w:pPr>
        <w:spacing w:after="0" w:line="240" w:lineRule="auto"/>
        <w:jc w:val="both"/>
        <w:rPr>
          <w:rFonts w:ascii="Georgia" w:hAnsi="Georgia"/>
        </w:rPr>
      </w:pPr>
      <w:r>
        <w:rPr>
          <w:rFonts w:ascii="Georgia" w:hAnsi="Georgia"/>
        </w:rPr>
        <w:tab/>
        <w:t>8:00AM-12</w:t>
      </w:r>
      <w:proofErr w:type="gramStart"/>
      <w:r>
        <w:rPr>
          <w:rFonts w:ascii="Georgia" w:hAnsi="Georgia"/>
        </w:rPr>
        <w:t>:ooNoon</w:t>
      </w:r>
      <w:proofErr w:type="gramEnd"/>
      <w:r>
        <w:rPr>
          <w:rFonts w:ascii="Georgia" w:hAnsi="Georgia"/>
        </w:rPr>
        <w:t>, 1:00PM- 5:ooPM</w:t>
      </w:r>
    </w:p>
    <w:p w:rsidR="00DD0184"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rPr>
        <w:t>FEES/CHARGES:</w:t>
      </w:r>
    </w:p>
    <w:p w:rsidR="00DD0184" w:rsidRDefault="00DD0184" w:rsidP="00DD0184">
      <w:pPr>
        <w:pStyle w:val="ListParagraph"/>
        <w:numPr>
          <w:ilvl w:val="0"/>
          <w:numId w:val="5"/>
        </w:numPr>
        <w:spacing w:after="0" w:line="240" w:lineRule="auto"/>
        <w:jc w:val="both"/>
        <w:rPr>
          <w:rFonts w:ascii="Georgia" w:hAnsi="Georgia"/>
        </w:rPr>
      </w:pPr>
      <w:r>
        <w:rPr>
          <w:rFonts w:ascii="Georgia" w:hAnsi="Georgia"/>
        </w:rPr>
        <w:t xml:space="preserve">Change of first name- P           </w:t>
      </w:r>
    </w:p>
    <w:p w:rsidR="00DD0184" w:rsidRPr="00EB3A44" w:rsidRDefault="00DD0184" w:rsidP="00DD0184">
      <w:pPr>
        <w:pStyle w:val="ListParagraph"/>
        <w:numPr>
          <w:ilvl w:val="0"/>
          <w:numId w:val="5"/>
        </w:numPr>
        <w:spacing w:after="0" w:line="240" w:lineRule="auto"/>
        <w:jc w:val="both"/>
        <w:rPr>
          <w:rFonts w:ascii="Georgia" w:hAnsi="Georgia"/>
        </w:rPr>
      </w:pPr>
      <w:r>
        <w:rPr>
          <w:rFonts w:ascii="Georgia" w:hAnsi="Georgia"/>
        </w:rPr>
        <w:t>Correction of clerical error- P</w:t>
      </w:r>
    </w:p>
    <w:p w:rsidR="00DD0184"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rPr>
        <w:t>TOTAL PROCESSING TIME: 20 days</w:t>
      </w:r>
    </w:p>
    <w:p w:rsidR="00DD0184" w:rsidRDefault="00DD0184" w:rsidP="00DD0184">
      <w:pPr>
        <w:spacing w:after="0" w:line="240" w:lineRule="auto"/>
        <w:jc w:val="both"/>
        <w:rPr>
          <w:rFonts w:ascii="Georgia" w:hAnsi="Georgia"/>
        </w:rPr>
      </w:pPr>
    </w:p>
    <w:p w:rsidR="00DD0184" w:rsidRDefault="00DD0184" w:rsidP="00DD0184">
      <w:pPr>
        <w:spacing w:after="0" w:line="240" w:lineRule="auto"/>
        <w:jc w:val="both"/>
        <w:rPr>
          <w:rFonts w:ascii="Georgia" w:hAnsi="Georgia"/>
        </w:rPr>
      </w:pPr>
      <w:r>
        <w:rPr>
          <w:rFonts w:ascii="Georgia" w:hAnsi="Georgia"/>
        </w:rPr>
        <w:t>PROCESS OF AVAILING THE SERVICE:</w:t>
      </w:r>
    </w:p>
    <w:p w:rsidR="00DD0184" w:rsidRPr="00B503FC" w:rsidRDefault="00DD0184" w:rsidP="00DD0184">
      <w:pPr>
        <w:spacing w:after="0" w:line="240" w:lineRule="auto"/>
        <w:jc w:val="both"/>
        <w:rPr>
          <w:rFonts w:ascii="Georgia" w:hAnsi="Georgia"/>
          <w:i/>
        </w:rPr>
      </w:pPr>
      <w:r>
        <w:rPr>
          <w:rFonts w:ascii="Georgia" w:hAnsi="Georgia"/>
          <w:i/>
        </w:rPr>
        <w:tab/>
        <w:t xml:space="preserve">For correction of clerical error </w:t>
      </w:r>
    </w:p>
    <w:tbl>
      <w:tblPr>
        <w:tblStyle w:val="TableGrid"/>
        <w:tblW w:w="0" w:type="auto"/>
        <w:tblLook w:val="04A0"/>
      </w:tblPr>
      <w:tblGrid>
        <w:gridCol w:w="3078"/>
        <w:gridCol w:w="2340"/>
        <w:gridCol w:w="1620"/>
        <w:gridCol w:w="2538"/>
      </w:tblGrid>
      <w:tr w:rsidR="00DD0184" w:rsidTr="009F4CC9">
        <w:tc>
          <w:tcPr>
            <w:tcW w:w="3078" w:type="dxa"/>
          </w:tcPr>
          <w:p w:rsidR="00DD0184" w:rsidRDefault="00DD0184" w:rsidP="009F4CC9">
            <w:pPr>
              <w:jc w:val="center"/>
              <w:rPr>
                <w:rFonts w:ascii="Georgia" w:hAnsi="Georgia"/>
              </w:rPr>
            </w:pPr>
            <w:r>
              <w:rPr>
                <w:rFonts w:ascii="Georgia" w:hAnsi="Georgia"/>
              </w:rPr>
              <w:t>Steps Involved</w:t>
            </w:r>
          </w:p>
        </w:tc>
        <w:tc>
          <w:tcPr>
            <w:tcW w:w="2340" w:type="dxa"/>
          </w:tcPr>
          <w:p w:rsidR="00DD0184" w:rsidRDefault="00DD0184" w:rsidP="009F4CC9">
            <w:pPr>
              <w:jc w:val="center"/>
              <w:rPr>
                <w:rFonts w:ascii="Georgia" w:hAnsi="Georgia"/>
              </w:rPr>
            </w:pPr>
            <w:r>
              <w:rPr>
                <w:rFonts w:ascii="Georgia" w:hAnsi="Georgia"/>
              </w:rPr>
              <w:t>Actions taken</w:t>
            </w:r>
          </w:p>
        </w:tc>
        <w:tc>
          <w:tcPr>
            <w:tcW w:w="1620" w:type="dxa"/>
          </w:tcPr>
          <w:p w:rsidR="00DD0184" w:rsidRDefault="00DD0184" w:rsidP="009F4CC9">
            <w:pPr>
              <w:jc w:val="center"/>
              <w:rPr>
                <w:rFonts w:ascii="Georgia" w:hAnsi="Georgia"/>
              </w:rPr>
            </w:pPr>
            <w:r>
              <w:rPr>
                <w:rFonts w:ascii="Georgia" w:hAnsi="Georgia"/>
              </w:rPr>
              <w:t>Transaction Time</w:t>
            </w:r>
          </w:p>
        </w:tc>
        <w:tc>
          <w:tcPr>
            <w:tcW w:w="2538" w:type="dxa"/>
          </w:tcPr>
          <w:p w:rsidR="00DD0184" w:rsidRDefault="00DD0184" w:rsidP="009F4CC9">
            <w:pPr>
              <w:jc w:val="center"/>
              <w:rPr>
                <w:rFonts w:ascii="Georgia" w:hAnsi="Georgia"/>
              </w:rPr>
            </w:pPr>
            <w:r>
              <w:rPr>
                <w:rFonts w:ascii="Georgia" w:hAnsi="Georgia"/>
              </w:rPr>
              <w:t>Persons Responsible</w:t>
            </w:r>
          </w:p>
        </w:tc>
      </w:tr>
      <w:tr w:rsidR="00DD0184" w:rsidTr="009F4CC9">
        <w:tc>
          <w:tcPr>
            <w:tcW w:w="3078" w:type="dxa"/>
          </w:tcPr>
          <w:p w:rsidR="00DD0184" w:rsidRPr="00495536" w:rsidRDefault="00DD0184" w:rsidP="00DD0184">
            <w:pPr>
              <w:pStyle w:val="ListParagraph"/>
              <w:numPr>
                <w:ilvl w:val="0"/>
                <w:numId w:val="6"/>
              </w:numPr>
              <w:ind w:left="270" w:hanging="270"/>
              <w:jc w:val="both"/>
              <w:rPr>
                <w:rFonts w:ascii="Georgia" w:hAnsi="Georgia"/>
              </w:rPr>
            </w:pPr>
            <w:r>
              <w:rPr>
                <w:rFonts w:ascii="Georgia" w:hAnsi="Georgia"/>
              </w:rPr>
              <w:t>Secure checklist of documents at the MCR office</w:t>
            </w:r>
          </w:p>
        </w:tc>
        <w:tc>
          <w:tcPr>
            <w:tcW w:w="2340" w:type="dxa"/>
          </w:tcPr>
          <w:p w:rsidR="00DD0184" w:rsidRDefault="00DD0184" w:rsidP="009F4CC9">
            <w:pPr>
              <w:jc w:val="both"/>
              <w:rPr>
                <w:rFonts w:ascii="Georgia" w:hAnsi="Georgia"/>
              </w:rPr>
            </w:pPr>
            <w:r>
              <w:rPr>
                <w:rFonts w:ascii="Georgia" w:hAnsi="Georgia"/>
              </w:rPr>
              <w:t>Provides checklist</w:t>
            </w:r>
          </w:p>
          <w:p w:rsidR="00DD0184" w:rsidRDefault="00DD0184" w:rsidP="009F4CC9">
            <w:pPr>
              <w:jc w:val="both"/>
              <w:rPr>
                <w:rFonts w:ascii="Georgia" w:hAnsi="Georgia"/>
              </w:rPr>
            </w:pPr>
            <w:r>
              <w:rPr>
                <w:rFonts w:ascii="Georgia" w:hAnsi="Georgia"/>
              </w:rPr>
              <w:t>Briefs client about the service</w:t>
            </w:r>
          </w:p>
        </w:tc>
        <w:tc>
          <w:tcPr>
            <w:tcW w:w="1620" w:type="dxa"/>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30 minutes</w:t>
            </w:r>
          </w:p>
        </w:tc>
        <w:tc>
          <w:tcPr>
            <w:tcW w:w="2538" w:type="dxa"/>
          </w:tcPr>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c>
          <w:tcPr>
            <w:tcW w:w="3078" w:type="dxa"/>
          </w:tcPr>
          <w:p w:rsidR="00DD0184" w:rsidRDefault="00DD0184" w:rsidP="009F4CC9">
            <w:pPr>
              <w:ind w:left="270" w:hanging="270"/>
              <w:jc w:val="both"/>
              <w:rPr>
                <w:rFonts w:ascii="Georgia" w:hAnsi="Georgia"/>
              </w:rPr>
            </w:pPr>
            <w:r>
              <w:rPr>
                <w:rFonts w:ascii="Georgia" w:hAnsi="Georgia"/>
              </w:rPr>
              <w:t>2. Submit all the necessary documents and provide relevant information during the interview</w:t>
            </w:r>
          </w:p>
        </w:tc>
        <w:tc>
          <w:tcPr>
            <w:tcW w:w="2340" w:type="dxa"/>
          </w:tcPr>
          <w:p w:rsidR="00DD0184" w:rsidRDefault="00DD0184" w:rsidP="009F4CC9">
            <w:pPr>
              <w:jc w:val="both"/>
              <w:rPr>
                <w:rFonts w:ascii="Georgia" w:hAnsi="Georgia"/>
              </w:rPr>
            </w:pPr>
            <w:r>
              <w:rPr>
                <w:rFonts w:ascii="Georgia" w:hAnsi="Georgia"/>
              </w:rPr>
              <w:t>Reviews document and undertakes interview</w:t>
            </w:r>
          </w:p>
        </w:tc>
        <w:tc>
          <w:tcPr>
            <w:tcW w:w="1620" w:type="dxa"/>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10 minutes</w:t>
            </w:r>
          </w:p>
        </w:tc>
        <w:tc>
          <w:tcPr>
            <w:tcW w:w="2538" w:type="dxa"/>
          </w:tcPr>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652"/>
        </w:trPr>
        <w:tc>
          <w:tcPr>
            <w:tcW w:w="3078" w:type="dxa"/>
            <w:tcBorders>
              <w:bottom w:val="single" w:sz="4" w:space="0" w:color="auto"/>
            </w:tcBorders>
          </w:tcPr>
          <w:p w:rsidR="00DD0184" w:rsidRDefault="00DD0184" w:rsidP="009F4CC9">
            <w:pPr>
              <w:ind w:left="270" w:hanging="270"/>
              <w:jc w:val="both"/>
              <w:rPr>
                <w:rFonts w:ascii="Georgia" w:hAnsi="Georgia"/>
              </w:rPr>
            </w:pPr>
            <w:r>
              <w:rPr>
                <w:rFonts w:ascii="Georgia" w:hAnsi="Georgia"/>
              </w:rPr>
              <w:t xml:space="preserve">3. Pay the corresponding fees at the MTO </w:t>
            </w:r>
          </w:p>
          <w:p w:rsidR="00DD0184" w:rsidRDefault="00DD0184" w:rsidP="009F4CC9">
            <w:pPr>
              <w:ind w:left="270" w:hanging="270"/>
              <w:jc w:val="both"/>
              <w:rPr>
                <w:rFonts w:ascii="Georgia" w:hAnsi="Georgia"/>
              </w:rPr>
            </w:pPr>
          </w:p>
        </w:tc>
        <w:tc>
          <w:tcPr>
            <w:tcW w:w="2340" w:type="dxa"/>
            <w:tcBorders>
              <w:bottom w:val="single" w:sz="4" w:space="0" w:color="auto"/>
            </w:tcBorders>
          </w:tcPr>
          <w:p w:rsidR="00DD0184" w:rsidRDefault="00DD0184" w:rsidP="009F4CC9">
            <w:pPr>
              <w:jc w:val="both"/>
              <w:rPr>
                <w:rFonts w:ascii="Georgia" w:hAnsi="Georgia"/>
              </w:rPr>
            </w:pPr>
            <w:r>
              <w:rPr>
                <w:rFonts w:ascii="Georgia" w:hAnsi="Georgia"/>
              </w:rPr>
              <w:t>Issues official receipt</w:t>
            </w:r>
          </w:p>
        </w:tc>
        <w:tc>
          <w:tcPr>
            <w:tcW w:w="1620" w:type="dxa"/>
            <w:tcBorders>
              <w:bottom w:val="single" w:sz="4" w:space="0" w:color="auto"/>
            </w:tcBorders>
          </w:tcPr>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5 minutes</w:t>
            </w:r>
          </w:p>
        </w:tc>
        <w:tc>
          <w:tcPr>
            <w:tcW w:w="2538" w:type="dxa"/>
            <w:tcBorders>
              <w:bottom w:val="single" w:sz="4" w:space="0" w:color="auto"/>
            </w:tcBorders>
          </w:tcPr>
          <w:p w:rsidR="00DD0184" w:rsidRDefault="00DD0184" w:rsidP="009F4CC9">
            <w:pPr>
              <w:jc w:val="both"/>
              <w:rPr>
                <w:rFonts w:ascii="Georgia" w:hAnsi="Georgia"/>
              </w:rPr>
            </w:pPr>
          </w:p>
          <w:p w:rsidR="00DD0184" w:rsidRDefault="00DD0184" w:rsidP="009F4CC9">
            <w:pPr>
              <w:jc w:val="center"/>
              <w:rPr>
                <w:rFonts w:ascii="Georgia" w:hAnsi="Georgia"/>
              </w:rPr>
            </w:pPr>
            <w:proofErr w:type="spellStart"/>
            <w:r>
              <w:rPr>
                <w:rFonts w:ascii="Georgia" w:hAnsi="Georgia"/>
              </w:rPr>
              <w:t>Janeth</w:t>
            </w:r>
            <w:proofErr w:type="spellEnd"/>
            <w:r>
              <w:rPr>
                <w:rFonts w:ascii="Georgia" w:hAnsi="Georgia"/>
              </w:rPr>
              <w:t xml:space="preserve"> C. </w:t>
            </w:r>
            <w:proofErr w:type="spellStart"/>
            <w:r>
              <w:rPr>
                <w:rFonts w:ascii="Georgia" w:hAnsi="Georgia"/>
              </w:rPr>
              <w:t>Escototo</w:t>
            </w:r>
            <w:proofErr w:type="spellEnd"/>
          </w:p>
          <w:p w:rsidR="00DD0184" w:rsidRDefault="00DD0184" w:rsidP="009F4CC9">
            <w:pPr>
              <w:jc w:val="center"/>
              <w:rPr>
                <w:rFonts w:ascii="Georgia" w:hAnsi="Georgia"/>
              </w:rPr>
            </w:pPr>
            <w:r>
              <w:rPr>
                <w:rFonts w:ascii="Georgia" w:hAnsi="Georgia"/>
              </w:rPr>
              <w:t xml:space="preserve">Carlo B. </w:t>
            </w:r>
            <w:proofErr w:type="spellStart"/>
            <w:r>
              <w:rPr>
                <w:rFonts w:ascii="Georgia" w:hAnsi="Georgia"/>
              </w:rPr>
              <w:t>Marcaida</w:t>
            </w:r>
            <w:proofErr w:type="spellEnd"/>
          </w:p>
          <w:p w:rsidR="00DD0184" w:rsidRDefault="00DD0184" w:rsidP="009F4CC9">
            <w:pPr>
              <w:jc w:val="center"/>
              <w:rPr>
                <w:rFonts w:ascii="Georgia" w:hAnsi="Georgia"/>
              </w:rPr>
            </w:pPr>
            <w:r>
              <w:rPr>
                <w:rFonts w:ascii="Georgia" w:hAnsi="Georgia"/>
              </w:rPr>
              <w:t xml:space="preserve">Melody T. </w:t>
            </w:r>
            <w:proofErr w:type="spellStart"/>
            <w:r>
              <w:rPr>
                <w:rFonts w:ascii="Georgia" w:hAnsi="Georgia"/>
              </w:rPr>
              <w:t>CApellan</w:t>
            </w:r>
            <w:proofErr w:type="spellEnd"/>
          </w:p>
          <w:p w:rsidR="00DD0184" w:rsidRDefault="00DD0184" w:rsidP="009F4CC9">
            <w:pPr>
              <w:jc w:val="center"/>
              <w:rPr>
                <w:rFonts w:ascii="Georgia" w:hAnsi="Georgia"/>
              </w:rPr>
            </w:pPr>
          </w:p>
        </w:tc>
      </w:tr>
      <w:tr w:rsidR="00DD0184" w:rsidTr="009F4CC9">
        <w:trPr>
          <w:trHeight w:val="143"/>
        </w:trPr>
        <w:tc>
          <w:tcPr>
            <w:tcW w:w="3078" w:type="dxa"/>
            <w:tcBorders>
              <w:top w:val="single" w:sz="4" w:space="0" w:color="auto"/>
              <w:bottom w:val="single" w:sz="4" w:space="0" w:color="auto"/>
            </w:tcBorders>
          </w:tcPr>
          <w:p w:rsidR="00DD0184" w:rsidRDefault="00DD0184" w:rsidP="009F4CC9">
            <w:pPr>
              <w:ind w:left="270" w:hanging="270"/>
              <w:jc w:val="both"/>
              <w:rPr>
                <w:rFonts w:ascii="Georgia" w:hAnsi="Georgia"/>
              </w:rPr>
            </w:pPr>
            <w:r>
              <w:rPr>
                <w:rFonts w:ascii="Georgia" w:hAnsi="Georgia"/>
              </w:rPr>
              <w:t>4. Return to the MCR and submit the Official Receipt</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Informs client on the date of release in conformity with the ten-day posting period and five days for the decision</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After 20 days</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14"/>
        </w:trPr>
        <w:tc>
          <w:tcPr>
            <w:tcW w:w="3078" w:type="dxa"/>
            <w:tcBorders>
              <w:top w:val="single" w:sz="4" w:space="0" w:color="auto"/>
              <w:bottom w:val="single" w:sz="4" w:space="0" w:color="auto"/>
            </w:tcBorders>
          </w:tcPr>
          <w:p w:rsidR="00DD0184" w:rsidRDefault="00DD0184" w:rsidP="009F4CC9">
            <w:pPr>
              <w:ind w:left="270" w:hanging="270"/>
              <w:jc w:val="both"/>
              <w:rPr>
                <w:rFonts w:ascii="Georgia" w:hAnsi="Georgia"/>
              </w:rPr>
            </w:pPr>
            <w:r>
              <w:rPr>
                <w:rFonts w:ascii="Georgia" w:hAnsi="Georgia"/>
              </w:rPr>
              <w:t xml:space="preserve">5. Return to the MCR on scheduled date and claim the approved petition MCR level. Sign logbook </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Prepares the approved petition for mailing</w:t>
            </w:r>
          </w:p>
          <w:p w:rsidR="00DD0184" w:rsidRDefault="00DD0184" w:rsidP="009F4CC9">
            <w:pPr>
              <w:jc w:val="both"/>
              <w:rPr>
                <w:rFonts w:ascii="Georgia" w:hAnsi="Georgia"/>
              </w:rPr>
            </w:pPr>
          </w:p>
        </w:tc>
        <w:tc>
          <w:tcPr>
            <w:tcW w:w="1620"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30 minutes</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00"/>
        </w:trPr>
        <w:tc>
          <w:tcPr>
            <w:tcW w:w="3078" w:type="dxa"/>
            <w:tcBorders>
              <w:top w:val="single" w:sz="4" w:space="0" w:color="auto"/>
              <w:bottom w:val="single" w:sz="4" w:space="0" w:color="auto"/>
            </w:tcBorders>
          </w:tcPr>
          <w:p w:rsidR="00DD0184" w:rsidRDefault="00DD0184" w:rsidP="009F4CC9">
            <w:pPr>
              <w:ind w:left="270" w:hanging="270"/>
              <w:jc w:val="both"/>
              <w:rPr>
                <w:rFonts w:ascii="Georgia" w:hAnsi="Georgia"/>
              </w:rPr>
            </w:pPr>
            <w:r>
              <w:rPr>
                <w:rFonts w:ascii="Georgia" w:hAnsi="Georgia"/>
              </w:rPr>
              <w:t>6. Mail the approved petition to the Office of the Civil Registrar General and keep the receipt of the forwarder/courier together with the duplicate copy of the mailed documents</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After 2-3 months</w:t>
            </w:r>
          </w:p>
        </w:tc>
        <w:tc>
          <w:tcPr>
            <w:tcW w:w="2538" w:type="dxa"/>
            <w:tcBorders>
              <w:top w:val="single" w:sz="4" w:space="0" w:color="auto"/>
              <w:bottom w:val="single" w:sz="4" w:space="0" w:color="auto"/>
            </w:tcBorders>
          </w:tcPr>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5760"/>
        </w:trPr>
        <w:tc>
          <w:tcPr>
            <w:tcW w:w="3078" w:type="dxa"/>
            <w:tcBorders>
              <w:top w:val="single" w:sz="4" w:space="0" w:color="auto"/>
              <w:bottom w:val="single" w:sz="4" w:space="0" w:color="auto"/>
            </w:tcBorders>
          </w:tcPr>
          <w:p w:rsidR="00DD0184" w:rsidRDefault="00DD0184" w:rsidP="009F4CC9">
            <w:pPr>
              <w:ind w:left="270" w:hanging="270"/>
              <w:jc w:val="both"/>
              <w:rPr>
                <w:rFonts w:ascii="Georgia" w:hAnsi="Georgia"/>
              </w:rPr>
            </w:pPr>
            <w:r>
              <w:rPr>
                <w:rFonts w:ascii="Georgia" w:hAnsi="Georgia"/>
              </w:rPr>
              <w:lastRenderedPageBreak/>
              <w:t>7. Follow-up results at the Civil Registrar’s Office after two to three months for the issuance of Certificate of Finality.</w:t>
            </w:r>
          </w:p>
          <w:p w:rsidR="00DD0184" w:rsidRDefault="00DD0184" w:rsidP="009F4CC9">
            <w:pPr>
              <w:ind w:left="270" w:hanging="270"/>
              <w:jc w:val="both"/>
              <w:rPr>
                <w:rFonts w:ascii="Georgia" w:hAnsi="Georgia"/>
              </w:rPr>
            </w:pPr>
            <w:r>
              <w:rPr>
                <w:rFonts w:ascii="Georgia" w:hAnsi="Georgia"/>
              </w:rPr>
              <w:t>7a. If the petition is affirmed by the Civil Registrar General, mail to the Office of the  Civil Registrar  general the certificate of finality, record sheet and annotated certificate of live birth together with the endorsement letter</w:t>
            </w:r>
          </w:p>
          <w:p w:rsidR="00DD0184" w:rsidRDefault="00DD0184" w:rsidP="009F4CC9">
            <w:pPr>
              <w:ind w:left="270" w:hanging="270"/>
              <w:jc w:val="both"/>
              <w:rPr>
                <w:rFonts w:ascii="Georgia" w:hAnsi="Georgia"/>
              </w:rPr>
            </w:pPr>
            <w:r>
              <w:rPr>
                <w:rFonts w:ascii="Georgia" w:hAnsi="Georgia"/>
              </w:rPr>
              <w:t>7b. If the petition is impugned, file through the CCR’s Office within 15 days from receipt of the impugned petition a motion for reconsideration to OCRG and wait for the approval of the impugned petition</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Informs the civil registrar of the decision of the Civil Registrar General</w:t>
            </w:r>
          </w:p>
          <w:p w:rsidR="00DD0184" w:rsidRDefault="00DD0184" w:rsidP="009F4CC9">
            <w:pPr>
              <w:jc w:val="both"/>
              <w:rPr>
                <w:rFonts w:ascii="Georgia" w:hAnsi="Georgia"/>
              </w:rPr>
            </w:pPr>
          </w:p>
          <w:p w:rsidR="00DD0184" w:rsidRDefault="00DD0184" w:rsidP="009F4CC9">
            <w:pPr>
              <w:jc w:val="both"/>
              <w:rPr>
                <w:rFonts w:ascii="Georgia" w:hAnsi="Georgia"/>
              </w:rPr>
            </w:pPr>
            <w:r>
              <w:rPr>
                <w:rFonts w:ascii="Georgia" w:hAnsi="Georgia"/>
              </w:rPr>
              <w:t>Issues certificate of finality, record sheet and annotated certificate of live birth and endorsement letter</w:t>
            </w: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r>
              <w:rPr>
                <w:rFonts w:ascii="Georgia" w:hAnsi="Georgia"/>
              </w:rPr>
              <w:t>Receives motion for reconsideration and transmits to the OCRG</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45 minutes</w:t>
            </w:r>
          </w:p>
        </w:tc>
        <w:tc>
          <w:tcPr>
            <w:tcW w:w="2538" w:type="dxa"/>
            <w:tcBorders>
              <w:top w:val="single" w:sz="4" w:space="0" w:color="auto"/>
              <w:bottom w:val="single" w:sz="4" w:space="0" w:color="auto"/>
            </w:tcBorders>
          </w:tcPr>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225"/>
        </w:trPr>
        <w:tc>
          <w:tcPr>
            <w:tcW w:w="3078" w:type="dxa"/>
            <w:tcBorders>
              <w:top w:val="single" w:sz="4" w:space="0" w:color="auto"/>
              <w:bottom w:val="single" w:sz="4" w:space="0" w:color="auto"/>
            </w:tcBorders>
          </w:tcPr>
          <w:p w:rsidR="00DD0184" w:rsidRDefault="00DD0184" w:rsidP="009F4CC9">
            <w:pPr>
              <w:ind w:left="270" w:hanging="270"/>
              <w:jc w:val="both"/>
              <w:rPr>
                <w:rFonts w:ascii="Georgia" w:hAnsi="Georgia"/>
              </w:rPr>
            </w:pPr>
            <w:r>
              <w:rPr>
                <w:rFonts w:ascii="Georgia" w:hAnsi="Georgia"/>
              </w:rPr>
              <w:t xml:space="preserve">8. </w:t>
            </w:r>
            <w:r w:rsidRPr="00D771C2">
              <w:rPr>
                <w:rFonts w:ascii="Georgia" w:hAnsi="Georgia"/>
                <w:sz w:val="20"/>
                <w:szCs w:val="20"/>
              </w:rPr>
              <w:t>Follow-up at NSO-Manila the request for annotated certificate of Live birth on security paper three days after mailing and present certified copy of the certificate of finality, record sheet and annotated certificate of live birth together with the endorsement letter and the receipt of the mail</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tc>
        <w:tc>
          <w:tcPr>
            <w:tcW w:w="2538" w:type="dxa"/>
            <w:tcBorders>
              <w:top w:val="single" w:sz="4" w:space="0" w:color="auto"/>
              <w:bottom w:val="single" w:sz="4" w:space="0" w:color="auto"/>
            </w:tcBorders>
          </w:tcPr>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r>
              <w:rPr>
                <w:rFonts w:ascii="Georgia" w:hAnsi="Georgia"/>
              </w:rPr>
              <w:t>Civil Registrar General</w:t>
            </w:r>
          </w:p>
        </w:tc>
      </w:tr>
    </w:tbl>
    <w:p w:rsidR="00DD0184" w:rsidRDefault="00DD0184" w:rsidP="00DD0184">
      <w:pPr>
        <w:rPr>
          <w:rFonts w:ascii="Georgia" w:hAnsi="Georgia"/>
        </w:rPr>
      </w:pPr>
    </w:p>
    <w:p w:rsidR="00DD0184" w:rsidRDefault="00DD0184" w:rsidP="00DD0184">
      <w:pPr>
        <w:spacing w:after="0" w:line="240" w:lineRule="auto"/>
        <w:jc w:val="both"/>
        <w:rPr>
          <w:rFonts w:ascii="Georgia" w:hAnsi="Georgia"/>
          <w:i/>
        </w:rPr>
      </w:pPr>
      <w:r>
        <w:rPr>
          <w:rFonts w:ascii="Georgia" w:hAnsi="Georgia"/>
          <w:i/>
        </w:rPr>
        <w:tab/>
        <w:t xml:space="preserve">Change of First Name </w:t>
      </w:r>
    </w:p>
    <w:p w:rsidR="00DD0184" w:rsidRPr="00B503FC" w:rsidRDefault="00DD0184" w:rsidP="00DD0184">
      <w:pPr>
        <w:spacing w:after="0" w:line="240" w:lineRule="auto"/>
        <w:jc w:val="both"/>
        <w:rPr>
          <w:rFonts w:ascii="Georgia" w:hAnsi="Georgia"/>
          <w:i/>
        </w:rPr>
      </w:pPr>
    </w:p>
    <w:tbl>
      <w:tblPr>
        <w:tblStyle w:val="TableGrid"/>
        <w:tblW w:w="0" w:type="auto"/>
        <w:tblLook w:val="04A0"/>
      </w:tblPr>
      <w:tblGrid>
        <w:gridCol w:w="3078"/>
        <w:gridCol w:w="2340"/>
        <w:gridCol w:w="1620"/>
        <w:gridCol w:w="2538"/>
      </w:tblGrid>
      <w:tr w:rsidR="00DD0184" w:rsidTr="009F4CC9">
        <w:tc>
          <w:tcPr>
            <w:tcW w:w="3078" w:type="dxa"/>
          </w:tcPr>
          <w:p w:rsidR="00DD0184" w:rsidRDefault="00DD0184" w:rsidP="009F4CC9">
            <w:pPr>
              <w:jc w:val="center"/>
              <w:rPr>
                <w:rFonts w:ascii="Georgia" w:hAnsi="Georgia"/>
              </w:rPr>
            </w:pPr>
            <w:r>
              <w:rPr>
                <w:rFonts w:ascii="Georgia" w:hAnsi="Georgia"/>
              </w:rPr>
              <w:t>Steps Involved</w:t>
            </w:r>
          </w:p>
        </w:tc>
        <w:tc>
          <w:tcPr>
            <w:tcW w:w="2340" w:type="dxa"/>
          </w:tcPr>
          <w:p w:rsidR="00DD0184" w:rsidRDefault="00DD0184" w:rsidP="009F4CC9">
            <w:pPr>
              <w:jc w:val="center"/>
              <w:rPr>
                <w:rFonts w:ascii="Georgia" w:hAnsi="Georgia"/>
              </w:rPr>
            </w:pPr>
            <w:r>
              <w:rPr>
                <w:rFonts w:ascii="Georgia" w:hAnsi="Georgia"/>
              </w:rPr>
              <w:t>Actions taken</w:t>
            </w:r>
          </w:p>
        </w:tc>
        <w:tc>
          <w:tcPr>
            <w:tcW w:w="1620" w:type="dxa"/>
          </w:tcPr>
          <w:p w:rsidR="00DD0184" w:rsidRDefault="00DD0184" w:rsidP="009F4CC9">
            <w:pPr>
              <w:jc w:val="center"/>
              <w:rPr>
                <w:rFonts w:ascii="Georgia" w:hAnsi="Georgia"/>
              </w:rPr>
            </w:pPr>
            <w:r>
              <w:rPr>
                <w:rFonts w:ascii="Georgia" w:hAnsi="Georgia"/>
              </w:rPr>
              <w:t>Transaction Time</w:t>
            </w:r>
          </w:p>
        </w:tc>
        <w:tc>
          <w:tcPr>
            <w:tcW w:w="2538" w:type="dxa"/>
          </w:tcPr>
          <w:p w:rsidR="00DD0184" w:rsidRDefault="00DD0184" w:rsidP="009F4CC9">
            <w:pPr>
              <w:jc w:val="center"/>
              <w:rPr>
                <w:rFonts w:ascii="Georgia" w:hAnsi="Georgia"/>
              </w:rPr>
            </w:pPr>
            <w:r>
              <w:rPr>
                <w:rFonts w:ascii="Georgia" w:hAnsi="Georgia"/>
              </w:rPr>
              <w:t>Persons Responsible</w:t>
            </w:r>
          </w:p>
        </w:tc>
      </w:tr>
      <w:tr w:rsidR="00DD0184" w:rsidTr="009F4CC9">
        <w:tc>
          <w:tcPr>
            <w:tcW w:w="3078" w:type="dxa"/>
          </w:tcPr>
          <w:p w:rsidR="00DD0184" w:rsidRPr="00495536" w:rsidRDefault="00DD0184" w:rsidP="00DD0184">
            <w:pPr>
              <w:pStyle w:val="ListParagraph"/>
              <w:numPr>
                <w:ilvl w:val="0"/>
                <w:numId w:val="7"/>
              </w:numPr>
              <w:ind w:left="270" w:hanging="270"/>
              <w:jc w:val="both"/>
              <w:rPr>
                <w:rFonts w:ascii="Georgia" w:hAnsi="Georgia"/>
              </w:rPr>
            </w:pPr>
            <w:r>
              <w:rPr>
                <w:rFonts w:ascii="Georgia" w:hAnsi="Georgia"/>
              </w:rPr>
              <w:t xml:space="preserve">Secure checklist of </w:t>
            </w:r>
            <w:proofErr w:type="gramStart"/>
            <w:r>
              <w:rPr>
                <w:rFonts w:ascii="Georgia" w:hAnsi="Georgia"/>
              </w:rPr>
              <w:t>documents  at</w:t>
            </w:r>
            <w:proofErr w:type="gramEnd"/>
            <w:r>
              <w:rPr>
                <w:rFonts w:ascii="Georgia" w:hAnsi="Georgia"/>
              </w:rPr>
              <w:t xml:space="preserve"> the MCR Office. Wait for instructions</w:t>
            </w:r>
          </w:p>
        </w:tc>
        <w:tc>
          <w:tcPr>
            <w:tcW w:w="2340" w:type="dxa"/>
          </w:tcPr>
          <w:p w:rsidR="00DD0184" w:rsidRDefault="00DD0184" w:rsidP="009F4CC9">
            <w:pPr>
              <w:jc w:val="both"/>
              <w:rPr>
                <w:rFonts w:ascii="Georgia" w:hAnsi="Georgia"/>
              </w:rPr>
            </w:pPr>
            <w:r>
              <w:rPr>
                <w:rFonts w:ascii="Georgia" w:hAnsi="Georgia"/>
              </w:rPr>
              <w:t xml:space="preserve">Provides checklist. Conducts briefing about the service </w:t>
            </w:r>
          </w:p>
        </w:tc>
        <w:tc>
          <w:tcPr>
            <w:tcW w:w="1620" w:type="dxa"/>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10 minutes</w:t>
            </w:r>
          </w:p>
        </w:tc>
        <w:tc>
          <w:tcPr>
            <w:tcW w:w="2538" w:type="dxa"/>
          </w:tcPr>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c>
          <w:tcPr>
            <w:tcW w:w="3078" w:type="dxa"/>
          </w:tcPr>
          <w:p w:rsidR="00DD0184" w:rsidRDefault="00DD0184" w:rsidP="009F4CC9">
            <w:pPr>
              <w:ind w:left="270" w:hanging="270"/>
              <w:jc w:val="both"/>
              <w:rPr>
                <w:rFonts w:ascii="Georgia" w:hAnsi="Georgia"/>
              </w:rPr>
            </w:pPr>
            <w:r>
              <w:rPr>
                <w:rFonts w:ascii="Georgia" w:hAnsi="Georgia"/>
              </w:rPr>
              <w:t xml:space="preserve">2. Submit all the required documents and provide necessary information during the interview </w:t>
            </w:r>
          </w:p>
        </w:tc>
        <w:tc>
          <w:tcPr>
            <w:tcW w:w="2340" w:type="dxa"/>
          </w:tcPr>
          <w:p w:rsidR="00DD0184" w:rsidRDefault="00DD0184" w:rsidP="009F4CC9">
            <w:pPr>
              <w:jc w:val="both"/>
              <w:rPr>
                <w:rFonts w:ascii="Georgia" w:hAnsi="Georgia"/>
              </w:rPr>
            </w:pPr>
            <w:r>
              <w:rPr>
                <w:rFonts w:ascii="Georgia" w:hAnsi="Georgia"/>
              </w:rPr>
              <w:t>Receives and reviews documents and undertakes interview</w:t>
            </w:r>
          </w:p>
        </w:tc>
        <w:tc>
          <w:tcPr>
            <w:tcW w:w="1620" w:type="dxa"/>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30 minutes</w:t>
            </w:r>
          </w:p>
        </w:tc>
        <w:tc>
          <w:tcPr>
            <w:tcW w:w="2538" w:type="dxa"/>
          </w:tcPr>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734"/>
        </w:trPr>
        <w:tc>
          <w:tcPr>
            <w:tcW w:w="3078" w:type="dxa"/>
            <w:tcBorders>
              <w:bottom w:val="single" w:sz="4" w:space="0" w:color="auto"/>
            </w:tcBorders>
          </w:tcPr>
          <w:p w:rsidR="00DD0184" w:rsidRDefault="00DD0184" w:rsidP="009F4CC9">
            <w:pPr>
              <w:ind w:left="270" w:hanging="270"/>
              <w:jc w:val="both"/>
              <w:rPr>
                <w:rFonts w:ascii="Georgia" w:hAnsi="Georgia"/>
              </w:rPr>
            </w:pPr>
            <w:r>
              <w:rPr>
                <w:rFonts w:ascii="Georgia" w:hAnsi="Georgia"/>
              </w:rPr>
              <w:t>3. Pay the corresponding fees at the Municipal Treasurer’s Office</w:t>
            </w:r>
          </w:p>
        </w:tc>
        <w:tc>
          <w:tcPr>
            <w:tcW w:w="2340" w:type="dxa"/>
            <w:tcBorders>
              <w:bottom w:val="single" w:sz="4" w:space="0" w:color="auto"/>
            </w:tcBorders>
          </w:tcPr>
          <w:p w:rsidR="00DD0184" w:rsidRDefault="00DD0184" w:rsidP="009F4CC9">
            <w:pPr>
              <w:jc w:val="both"/>
              <w:rPr>
                <w:rFonts w:ascii="Georgia" w:hAnsi="Georgia"/>
              </w:rPr>
            </w:pPr>
            <w:r>
              <w:rPr>
                <w:rFonts w:ascii="Georgia" w:hAnsi="Georgia"/>
              </w:rPr>
              <w:t>Issues official receipt</w:t>
            </w:r>
          </w:p>
        </w:tc>
        <w:tc>
          <w:tcPr>
            <w:tcW w:w="1620" w:type="dxa"/>
            <w:tcBorders>
              <w:bottom w:val="single" w:sz="4" w:space="0" w:color="auto"/>
            </w:tcBorders>
          </w:tcPr>
          <w:p w:rsidR="00DD0184" w:rsidRDefault="00DD0184" w:rsidP="009F4CC9">
            <w:pPr>
              <w:jc w:val="both"/>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10 minutes</w:t>
            </w:r>
          </w:p>
        </w:tc>
        <w:tc>
          <w:tcPr>
            <w:tcW w:w="2538" w:type="dxa"/>
            <w:tcBorders>
              <w:bottom w:val="single" w:sz="4" w:space="0" w:color="auto"/>
            </w:tcBorders>
          </w:tcPr>
          <w:p w:rsidR="00DD0184" w:rsidRDefault="00DD0184" w:rsidP="009F4CC9">
            <w:pPr>
              <w:jc w:val="both"/>
              <w:rPr>
                <w:rFonts w:ascii="Georgia" w:hAnsi="Georgia"/>
              </w:rPr>
            </w:pPr>
          </w:p>
          <w:p w:rsidR="00DD0184" w:rsidRDefault="00DD0184" w:rsidP="009F4CC9">
            <w:pPr>
              <w:jc w:val="center"/>
              <w:rPr>
                <w:rFonts w:ascii="Georgia" w:hAnsi="Georgia"/>
              </w:rPr>
            </w:pPr>
            <w:proofErr w:type="spellStart"/>
            <w:r>
              <w:rPr>
                <w:rFonts w:ascii="Georgia" w:hAnsi="Georgia"/>
              </w:rPr>
              <w:t>Janeth</w:t>
            </w:r>
            <w:proofErr w:type="spellEnd"/>
            <w:r>
              <w:rPr>
                <w:rFonts w:ascii="Georgia" w:hAnsi="Georgia"/>
              </w:rPr>
              <w:t xml:space="preserve"> C. </w:t>
            </w:r>
            <w:proofErr w:type="spellStart"/>
            <w:r>
              <w:rPr>
                <w:rFonts w:ascii="Georgia" w:hAnsi="Georgia"/>
              </w:rPr>
              <w:t>Escototo</w:t>
            </w:r>
            <w:proofErr w:type="spellEnd"/>
          </w:p>
          <w:p w:rsidR="00DD0184" w:rsidRDefault="00DD0184" w:rsidP="009F4CC9">
            <w:pPr>
              <w:jc w:val="center"/>
              <w:rPr>
                <w:rFonts w:ascii="Georgia" w:hAnsi="Georgia"/>
              </w:rPr>
            </w:pPr>
            <w:r>
              <w:rPr>
                <w:rFonts w:ascii="Georgia" w:hAnsi="Georgia"/>
              </w:rPr>
              <w:t xml:space="preserve">Carlo B. </w:t>
            </w:r>
            <w:proofErr w:type="spellStart"/>
            <w:r>
              <w:rPr>
                <w:rFonts w:ascii="Georgia" w:hAnsi="Georgia"/>
              </w:rPr>
              <w:t>Marcaida</w:t>
            </w:r>
            <w:proofErr w:type="spellEnd"/>
          </w:p>
          <w:p w:rsidR="00DD0184" w:rsidRDefault="00DD0184" w:rsidP="009F4CC9">
            <w:pPr>
              <w:jc w:val="center"/>
              <w:rPr>
                <w:rFonts w:ascii="Georgia" w:hAnsi="Georgia"/>
              </w:rPr>
            </w:pPr>
            <w:proofErr w:type="spellStart"/>
            <w:r>
              <w:rPr>
                <w:rFonts w:ascii="Georgia" w:hAnsi="Georgia"/>
              </w:rPr>
              <w:lastRenderedPageBreak/>
              <w:t>Meludy</w:t>
            </w:r>
            <w:proofErr w:type="spellEnd"/>
            <w:r>
              <w:rPr>
                <w:rFonts w:ascii="Georgia" w:hAnsi="Georgia"/>
              </w:rPr>
              <w:t xml:space="preserve"> </w:t>
            </w:r>
            <w:proofErr w:type="spellStart"/>
            <w:r>
              <w:rPr>
                <w:rFonts w:ascii="Georgia" w:hAnsi="Georgia"/>
              </w:rPr>
              <w:t>Capellan</w:t>
            </w:r>
            <w:proofErr w:type="spellEnd"/>
          </w:p>
        </w:tc>
      </w:tr>
      <w:tr w:rsidR="00DD0184" w:rsidTr="009F4CC9">
        <w:trPr>
          <w:trHeight w:val="1808"/>
        </w:trPr>
        <w:tc>
          <w:tcPr>
            <w:tcW w:w="3078" w:type="dxa"/>
            <w:tcBorders>
              <w:top w:val="single" w:sz="4" w:space="0" w:color="auto"/>
              <w:bottom w:val="single" w:sz="4" w:space="0" w:color="auto"/>
            </w:tcBorders>
          </w:tcPr>
          <w:p w:rsidR="00DD0184" w:rsidRPr="0044566E" w:rsidRDefault="00DD0184" w:rsidP="009F4CC9">
            <w:pPr>
              <w:pStyle w:val="ListParagraph"/>
              <w:ind w:left="270" w:hanging="270"/>
              <w:jc w:val="both"/>
              <w:rPr>
                <w:rFonts w:ascii="Georgia" w:hAnsi="Georgia"/>
              </w:rPr>
            </w:pPr>
            <w:r>
              <w:rPr>
                <w:rFonts w:ascii="Georgia" w:hAnsi="Georgia"/>
              </w:rPr>
              <w:lastRenderedPageBreak/>
              <w:t>4. Return to the MCR Office and secure endorsement/ notice for publication. Present the official receipt and entrust all documents for preparation and approval of the petition</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Prepares the petition</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5 minutes</w:t>
            </w:r>
          </w:p>
        </w:tc>
        <w:tc>
          <w:tcPr>
            <w:tcW w:w="2538" w:type="dxa"/>
            <w:tcBorders>
              <w:top w:val="single" w:sz="4" w:space="0" w:color="auto"/>
              <w:bottom w:val="single" w:sz="4" w:space="0" w:color="auto"/>
            </w:tcBorders>
          </w:tcPr>
          <w:p w:rsidR="00DD0184" w:rsidRDefault="00DD0184" w:rsidP="009F4CC9">
            <w:pPr>
              <w:tabs>
                <w:tab w:val="left" w:pos="353"/>
                <w:tab w:val="center" w:pos="1161"/>
              </w:tabs>
              <w:rPr>
                <w:rFonts w:ascii="Georgia" w:hAnsi="Georgia"/>
              </w:rPr>
            </w:pPr>
            <w:r>
              <w:rPr>
                <w:rFonts w:ascii="Georgia" w:hAnsi="Georgia"/>
              </w:rPr>
              <w:tab/>
            </w:r>
          </w:p>
          <w:p w:rsidR="00DD0184" w:rsidRDefault="00DD0184" w:rsidP="009F4CC9">
            <w:pPr>
              <w:tabs>
                <w:tab w:val="left" w:pos="353"/>
                <w:tab w:val="center" w:pos="1161"/>
              </w:tabs>
              <w:rPr>
                <w:rFonts w:ascii="Georgia" w:hAnsi="Georgia"/>
              </w:rPr>
            </w:pPr>
            <w:r>
              <w:rPr>
                <w:rFonts w:ascii="Georgia" w:hAnsi="Georgia"/>
              </w:rPr>
              <w:tab/>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73"/>
        </w:trPr>
        <w:tc>
          <w:tcPr>
            <w:tcW w:w="3078" w:type="dxa"/>
            <w:tcBorders>
              <w:top w:val="single" w:sz="4" w:space="0" w:color="auto"/>
              <w:bottom w:val="single" w:sz="4" w:space="0" w:color="auto"/>
            </w:tcBorders>
          </w:tcPr>
          <w:p w:rsidR="00DD0184" w:rsidRDefault="00DD0184" w:rsidP="009F4CC9">
            <w:pPr>
              <w:pStyle w:val="ListParagraph"/>
              <w:ind w:left="270" w:hanging="270"/>
              <w:jc w:val="both"/>
              <w:rPr>
                <w:rFonts w:ascii="Georgia" w:hAnsi="Georgia"/>
              </w:rPr>
            </w:pPr>
            <w:r>
              <w:rPr>
                <w:rFonts w:ascii="Georgia" w:hAnsi="Georgia"/>
              </w:rPr>
              <w:t xml:space="preserve">5. After the termination of the 2-week publication period, submit to the MCR Office the certificate of publication and secure the approved petition. Sign the logbook </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Prepares the approved petition for mailing</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 xml:space="preserve">10 minutes </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35"/>
        </w:trPr>
        <w:tc>
          <w:tcPr>
            <w:tcW w:w="3078" w:type="dxa"/>
            <w:tcBorders>
              <w:top w:val="single" w:sz="4" w:space="0" w:color="auto"/>
              <w:bottom w:val="single" w:sz="4" w:space="0" w:color="auto"/>
            </w:tcBorders>
          </w:tcPr>
          <w:p w:rsidR="00DD0184" w:rsidRDefault="00DD0184" w:rsidP="009F4CC9">
            <w:pPr>
              <w:pStyle w:val="ListParagraph"/>
              <w:ind w:left="270" w:hanging="270"/>
              <w:jc w:val="both"/>
              <w:rPr>
                <w:rFonts w:ascii="Georgia" w:hAnsi="Georgia"/>
              </w:rPr>
            </w:pPr>
            <w:r>
              <w:rPr>
                <w:rFonts w:ascii="Georgia" w:hAnsi="Georgia"/>
              </w:rPr>
              <w:t>6. Mail the approved petition to the Office of Civil Registrar General and keep the receipt of forwarder together with the duplicate copy of the mailed documents</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30 minutes</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22"/>
        </w:trPr>
        <w:tc>
          <w:tcPr>
            <w:tcW w:w="3078" w:type="dxa"/>
            <w:tcBorders>
              <w:top w:val="single" w:sz="4" w:space="0" w:color="auto"/>
              <w:bottom w:val="single" w:sz="4" w:space="0" w:color="auto"/>
            </w:tcBorders>
          </w:tcPr>
          <w:p w:rsidR="00DD0184" w:rsidRDefault="00DD0184" w:rsidP="009F4CC9">
            <w:pPr>
              <w:pStyle w:val="ListParagraph"/>
              <w:ind w:left="270" w:hanging="270"/>
              <w:jc w:val="both"/>
              <w:rPr>
                <w:rFonts w:ascii="Georgia" w:hAnsi="Georgia"/>
              </w:rPr>
            </w:pPr>
            <w:r>
              <w:rPr>
                <w:rFonts w:ascii="Georgia" w:hAnsi="Georgia"/>
              </w:rPr>
              <w:t>7. Follow-up the approval of the petition results at the Municipal Civil Registrar’s Office after two – three months.</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Informs the client of the decision of the Civil Registrar General</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r>
              <w:rPr>
                <w:rFonts w:ascii="Georgia" w:hAnsi="Georgia"/>
              </w:rPr>
              <w:t>After 2-3 months</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14"/>
        </w:trPr>
        <w:tc>
          <w:tcPr>
            <w:tcW w:w="3078" w:type="dxa"/>
            <w:tcBorders>
              <w:top w:val="single" w:sz="4" w:space="0" w:color="auto"/>
              <w:bottom w:val="single" w:sz="4" w:space="0" w:color="auto"/>
            </w:tcBorders>
          </w:tcPr>
          <w:p w:rsidR="00DD0184" w:rsidRDefault="00DD0184" w:rsidP="009F4CC9">
            <w:pPr>
              <w:pStyle w:val="ListParagraph"/>
              <w:ind w:left="270" w:hanging="270"/>
              <w:jc w:val="both"/>
              <w:rPr>
                <w:rFonts w:ascii="Georgia" w:hAnsi="Georgia"/>
              </w:rPr>
            </w:pPr>
            <w:r>
              <w:rPr>
                <w:rFonts w:ascii="Georgia" w:hAnsi="Georgia"/>
              </w:rPr>
              <w:t>8. If the petition is affirmed, mail again to the National Statistics Office (Sta. Mesa, Manila and Quezon City) the certificate of finality, record sheet and annotated certificate of live birth together with the endorsement letter</w:t>
            </w:r>
          </w:p>
          <w:p w:rsidR="00DD0184" w:rsidRDefault="00DD0184" w:rsidP="009F4CC9">
            <w:pPr>
              <w:pStyle w:val="ListParagraph"/>
              <w:ind w:left="270" w:hanging="270"/>
              <w:jc w:val="both"/>
              <w:rPr>
                <w:rFonts w:ascii="Georgia" w:hAnsi="Georgia"/>
              </w:rPr>
            </w:pPr>
            <w:r>
              <w:rPr>
                <w:rFonts w:ascii="Georgia" w:hAnsi="Georgia"/>
              </w:rPr>
              <w:t>8a. If the petition is impugned, file through the MCR a motion for reconsideration within fifteen days from the receipt of the impugned petition and wait for the reconsideration and approval of the impugned petition</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r>
              <w:rPr>
                <w:rFonts w:ascii="Georgia" w:hAnsi="Georgia"/>
              </w:rPr>
              <w:t>Issues the certificate of finality, record sheet and annotated certificate of live birth and endorsement letter</w:t>
            </w: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r>
              <w:rPr>
                <w:rFonts w:ascii="Georgia" w:hAnsi="Georgia"/>
              </w:rPr>
              <w:t>Receives the motion for reconsideration and transmit to the Office of the Civil registrar General</w:t>
            </w: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30 minutes- 1 hour</w:t>
            </w: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Within 15 days from receipt of impugned petition</w:t>
            </w:r>
          </w:p>
        </w:tc>
        <w:tc>
          <w:tcPr>
            <w:tcW w:w="2538"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r>
              <w:rPr>
                <w:rFonts w:ascii="Georgia" w:hAnsi="Georgia"/>
              </w:rPr>
              <w:t xml:space="preserve"> </w:t>
            </w: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both"/>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r w:rsidR="00DD0184" w:rsidTr="009F4CC9">
        <w:trPr>
          <w:trHeight w:val="100"/>
        </w:trPr>
        <w:tc>
          <w:tcPr>
            <w:tcW w:w="3078" w:type="dxa"/>
            <w:tcBorders>
              <w:top w:val="single" w:sz="4" w:space="0" w:color="auto"/>
              <w:bottom w:val="single" w:sz="4" w:space="0" w:color="auto"/>
            </w:tcBorders>
          </w:tcPr>
          <w:p w:rsidR="00DD0184" w:rsidRDefault="00DD0184" w:rsidP="009F4CC9">
            <w:pPr>
              <w:pStyle w:val="ListParagraph"/>
              <w:ind w:left="270" w:hanging="270"/>
              <w:jc w:val="both"/>
              <w:rPr>
                <w:rFonts w:ascii="Georgia" w:hAnsi="Georgia"/>
              </w:rPr>
            </w:pPr>
            <w:r>
              <w:rPr>
                <w:rFonts w:ascii="Georgia" w:hAnsi="Georgia"/>
              </w:rPr>
              <w:t xml:space="preserve">9. Request authenticated certificate of live birth on security paper after three </w:t>
            </w:r>
            <w:r>
              <w:rPr>
                <w:rFonts w:ascii="Georgia" w:hAnsi="Georgia"/>
              </w:rPr>
              <w:lastRenderedPageBreak/>
              <w:t>days from the date of mailing at NSO in Quezon City. Present copy of the certificate of finality, record sheet and annotated certificate of live birth together with the receipt of the courier/forwarder</w:t>
            </w:r>
          </w:p>
        </w:tc>
        <w:tc>
          <w:tcPr>
            <w:tcW w:w="2340" w:type="dxa"/>
            <w:tcBorders>
              <w:top w:val="single" w:sz="4" w:space="0" w:color="auto"/>
              <w:bottom w:val="single" w:sz="4" w:space="0" w:color="auto"/>
            </w:tcBorders>
          </w:tcPr>
          <w:p w:rsidR="00DD0184" w:rsidRDefault="00DD0184" w:rsidP="009F4CC9">
            <w:pPr>
              <w:jc w:val="both"/>
              <w:rPr>
                <w:rFonts w:ascii="Georgia" w:hAnsi="Georgia"/>
              </w:rPr>
            </w:pPr>
          </w:p>
        </w:tc>
        <w:tc>
          <w:tcPr>
            <w:tcW w:w="1620" w:type="dxa"/>
            <w:tcBorders>
              <w:top w:val="single" w:sz="4" w:space="0" w:color="auto"/>
              <w:bottom w:val="single" w:sz="4" w:space="0" w:color="auto"/>
            </w:tcBorders>
          </w:tcPr>
          <w:p w:rsidR="00DD0184" w:rsidRDefault="00DD0184" w:rsidP="009F4CC9">
            <w:pPr>
              <w:jc w:val="center"/>
              <w:rPr>
                <w:rFonts w:ascii="Georgia" w:hAnsi="Georgia"/>
              </w:rPr>
            </w:pPr>
          </w:p>
        </w:tc>
        <w:tc>
          <w:tcPr>
            <w:tcW w:w="2538" w:type="dxa"/>
            <w:tcBorders>
              <w:top w:val="single" w:sz="4" w:space="0" w:color="auto"/>
              <w:bottom w:val="single" w:sz="4" w:space="0" w:color="auto"/>
            </w:tcBorders>
          </w:tcPr>
          <w:p w:rsidR="00DD0184" w:rsidRDefault="00DD0184" w:rsidP="009F4CC9">
            <w:pPr>
              <w:jc w:val="center"/>
              <w:rPr>
                <w:rFonts w:ascii="Georgia" w:hAnsi="Georgia"/>
              </w:rPr>
            </w:pPr>
          </w:p>
          <w:p w:rsidR="00DD0184" w:rsidRDefault="00DD0184" w:rsidP="009F4CC9">
            <w:pPr>
              <w:jc w:val="center"/>
              <w:rPr>
                <w:rFonts w:ascii="Georgia" w:hAnsi="Georgia"/>
              </w:rPr>
            </w:pPr>
          </w:p>
          <w:p w:rsidR="00DD0184" w:rsidRDefault="00DD0184" w:rsidP="009F4CC9">
            <w:pPr>
              <w:jc w:val="center"/>
              <w:rPr>
                <w:rFonts w:ascii="Georgia" w:hAnsi="Georgia"/>
              </w:rPr>
            </w:pPr>
            <w:r>
              <w:rPr>
                <w:rFonts w:ascii="Georgia" w:hAnsi="Georgia"/>
              </w:rPr>
              <w:t xml:space="preserve">Roy L. </w:t>
            </w:r>
            <w:proofErr w:type="spellStart"/>
            <w:r>
              <w:rPr>
                <w:rFonts w:ascii="Georgia" w:hAnsi="Georgia"/>
              </w:rPr>
              <w:t>Dilao</w:t>
            </w:r>
            <w:proofErr w:type="spellEnd"/>
          </w:p>
          <w:p w:rsidR="00DD0184" w:rsidRDefault="00DD0184" w:rsidP="009F4CC9">
            <w:pPr>
              <w:jc w:val="center"/>
              <w:rPr>
                <w:rFonts w:ascii="Georgia" w:hAnsi="Georgia"/>
              </w:rPr>
            </w:pPr>
            <w:r>
              <w:rPr>
                <w:rFonts w:ascii="Georgia" w:hAnsi="Georgia"/>
              </w:rPr>
              <w:lastRenderedPageBreak/>
              <w:t>Rosalina Moran</w:t>
            </w:r>
          </w:p>
          <w:p w:rsidR="00DD0184" w:rsidRDefault="00DD0184" w:rsidP="009F4CC9">
            <w:pPr>
              <w:jc w:val="both"/>
              <w:rPr>
                <w:rFonts w:ascii="Georgia" w:hAnsi="Georgia"/>
              </w:rPr>
            </w:pPr>
            <w:proofErr w:type="spellStart"/>
            <w:r>
              <w:rPr>
                <w:rFonts w:ascii="Georgia" w:hAnsi="Georgia"/>
              </w:rPr>
              <w:t>Antonino</w:t>
            </w:r>
            <w:proofErr w:type="spellEnd"/>
            <w:r>
              <w:rPr>
                <w:rFonts w:ascii="Georgia" w:hAnsi="Georgia"/>
              </w:rPr>
              <w:t xml:space="preserve"> L. </w:t>
            </w:r>
            <w:proofErr w:type="spellStart"/>
            <w:r>
              <w:rPr>
                <w:rFonts w:ascii="Georgia" w:hAnsi="Georgia"/>
              </w:rPr>
              <w:t>Gimpaya</w:t>
            </w:r>
            <w:proofErr w:type="spellEnd"/>
          </w:p>
        </w:tc>
      </w:tr>
    </w:tbl>
    <w:p w:rsidR="00DD0184" w:rsidRDefault="00DD0184" w:rsidP="00DD0184">
      <w:pPr>
        <w:spacing w:after="0" w:line="240" w:lineRule="auto"/>
        <w:jc w:val="both"/>
        <w:rPr>
          <w:rFonts w:ascii="Georgia" w:hAnsi="Georgia"/>
        </w:rPr>
      </w:pPr>
    </w:p>
    <w:p w:rsidR="00DD0184" w:rsidRDefault="00DD0184" w:rsidP="00DD0184">
      <w:pPr>
        <w:rPr>
          <w:rFonts w:ascii="Georgia" w:hAnsi="Georgia"/>
        </w:rPr>
      </w:pPr>
    </w:p>
    <w:p w:rsidR="00135551" w:rsidRDefault="00727F42"/>
    <w:sectPr w:rsidR="00135551" w:rsidSect="00006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5A9C"/>
    <w:multiLevelType w:val="hybridMultilevel"/>
    <w:tmpl w:val="B47EE7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655270B"/>
    <w:multiLevelType w:val="hybridMultilevel"/>
    <w:tmpl w:val="363E3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CB26D1"/>
    <w:multiLevelType w:val="hybridMultilevel"/>
    <w:tmpl w:val="CC2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20175"/>
    <w:multiLevelType w:val="hybridMultilevel"/>
    <w:tmpl w:val="1A9A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057A6"/>
    <w:multiLevelType w:val="hybridMultilevel"/>
    <w:tmpl w:val="957AD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54512A"/>
    <w:multiLevelType w:val="hybridMultilevel"/>
    <w:tmpl w:val="DCD6A9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433634"/>
    <w:multiLevelType w:val="hybridMultilevel"/>
    <w:tmpl w:val="1A9A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184"/>
    <w:rsid w:val="00006FBC"/>
    <w:rsid w:val="00727F42"/>
    <w:rsid w:val="00A75607"/>
    <w:rsid w:val="00B07801"/>
    <w:rsid w:val="00DD0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84"/>
    <w:pPr>
      <w:ind w:left="720"/>
      <w:contextualSpacing/>
    </w:pPr>
  </w:style>
  <w:style w:type="table" w:styleId="TableGrid">
    <w:name w:val="Table Grid"/>
    <w:basedOn w:val="TableNormal"/>
    <w:uiPriority w:val="59"/>
    <w:rsid w:val="00DD0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Nestor</cp:lastModifiedBy>
  <cp:revision>1</cp:revision>
  <dcterms:created xsi:type="dcterms:W3CDTF">2013-03-11T01:05:00Z</dcterms:created>
  <dcterms:modified xsi:type="dcterms:W3CDTF">2013-03-11T01:06:00Z</dcterms:modified>
</cp:coreProperties>
</file>